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 w:bidi="ar"/>
        </w:rPr>
      </w:pPr>
      <w:bookmarkStart w:id="0" w:name="bookmark32"/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52"/>
          <w:szCs w:val="5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 w:bidi="ar"/>
        </w:rPr>
        <w:t>1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 w:bidi="ar"/>
        </w:rPr>
        <w:t>年大连航运职业技术学院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52"/>
          <w:szCs w:val="5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 w:bidi="ar"/>
        </w:rPr>
        <w:t>招生章程</w:t>
      </w:r>
    </w:p>
    <w:bookmarkEnd w:id="0"/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一、学校自然情况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1.高校名称：大连航运职业技术学院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pacing w:val="-23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2.办学地点及校址：大连旅顺经济开发区金昌街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1号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3.办学类型：普通高等学校（民办高校）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4.办学层次：高职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5.办学形式：全日制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6.主要办学条件：校园占地面积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36.4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万平方米（约合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545.1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亩）；生均教学行政用房面积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平方米；生均宿舍面积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平方米；生师比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23.2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；专任教师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人，其中具有硕士及以上学位的专任教师占专任教师的比例为2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%；教学科研仪器设备总值3214.5万元，生均教学科研仪器设备值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4441.8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元；图书36万册，生均图书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49.7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册。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招生计划</w:t>
      </w:r>
      <w:r>
        <w:rPr>
          <w:rFonts w:hint="eastAsia" w:ascii="黑体" w:hAnsi="黑体" w:eastAsia="黑体"/>
          <w:sz w:val="32"/>
          <w:szCs w:val="32"/>
          <w:lang w:eastAsia="zh-CN"/>
        </w:rPr>
        <w:t>安排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1.招生计划分配原则和方法：根据经济社会发展的需要，结合学校办学条件、专业特点、毕业生就业情况和各省（区、市）的生源情况，合理安排分省分专业招生来源计划。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2.语种：学校各专业的公共外语课只安排英语教学，请其他非英语语种的考生慎报。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3.航海技术、轮机工程技术和船舶电子电气技术专业由于工作性质特殊，根据企业需求，就业面向远洋运输类，请女生谨慎报考，其他专业男女比例不限。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4</w:t>
      </w:r>
      <w:r>
        <w:rPr>
          <w:rFonts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学院招生计划按照省教育厅核准的分省分专业招生计划执行。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在高考综合改革试点省(市)设置的招生专业计划，对选考科目的要求、综合素质评价档案的使用办法，以当地教育招生考试部门及我院官方网站公布为准（选考科目不得修改，须与2019年公布的选考科目保持一致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三、专业设置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828"/>
        <w:gridCol w:w="1917"/>
        <w:gridCol w:w="506"/>
        <w:gridCol w:w="588"/>
        <w:gridCol w:w="1295"/>
        <w:gridCol w:w="1948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序号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专业代码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专业名称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学制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学习年限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科类1(非高考综合改革省份)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种类2（采用3+1+2模式的高考综合改革省份）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学费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（元/年/生）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460301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机电一体化技术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460303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智能控制技术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460306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电气自动化技术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460501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船舶工程技术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460502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船舶动力工程技术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460503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船舶电气工程技术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500113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高速铁路客运服务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500211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汽车检测与维修技术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500301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航海技术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500303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轮机工程技术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500304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国际邮轮乘务管理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500305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水路运输安全管理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500307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港口与航运管理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500308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船舶电子电气技术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500309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船舶检验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500602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城市轨道车辆应用技术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510205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大数据技术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520802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婴幼儿托育服务与管理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530502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国际商务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530503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关务与外贸服务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530503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关务与外贸服务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海关管理方向）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530704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网络营销与直播电商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530802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现代物流管理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540101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旅游管理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540101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旅游管理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民航旅客服务方向）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540101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旅游管理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现代轨道交通服务方向）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550104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产品艺术设计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570201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商务英语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570312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电子竞技运动与管理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430103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水电站与电力网技术</w:t>
            </w:r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520704</w:t>
            </w:r>
          </w:p>
        </w:tc>
        <w:tc>
          <w:tcPr>
            <w:tcW w:w="11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健康大数据管理与服务</w:t>
            </w:r>
            <w:bookmarkStart w:id="1" w:name="_GoBack"/>
            <w:bookmarkEnd w:id="1"/>
          </w:p>
        </w:tc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文理兼招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物理历史学科类兼招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val="en-US" w:eastAsia="zh-CN"/>
              </w:rPr>
              <w:t>9800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四、毕业证书与学位证书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学生学习期满，成绩合格颁发大连航运职业技术学院普通高等学校专科毕业证书。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五、收费情况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1.学费和住宿费的收取标准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航海技术、轮机工程技术、船舶电子电气技术专业学费13800元/生/学年，其他专业学费9800元/生/学年。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住宿费1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00元/生/学年。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最终按照省物价部门批准并办理收费许可的标准向学生收费。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2.学费和住宿费的退费办法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学生因故退学或提前结束学业的，按月计退剩余的学费和住宿费。学校应根据学生实际学习时间，按照《辽宁省民办学校退费管理办法》（辽价发〔2011〕53号）相关规定办理退费。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3.给予家庭经济困难学生资助政策及有关程序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学校建立了较为完善的奖学金、助学金、国家助学贷款等助学机制，帮助家庭经济困难的学生顺利完成学业。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具体措施如下：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奖学金：国家奖学金：8000元/人/年；省政府奖学金：8000元/人/年；国家励志奖学金：5000元/人/年；国家助学金：一等4400元/人/年；二等2750元/人/年；</w:t>
      </w:r>
    </w:p>
    <w:p>
      <w:pPr>
        <w:spacing w:line="6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助学贷款：家庭经济困难学生按照国家规定可以申请生源地贷款，学校协助办理贷款手续，按照当年《高等学校学生资助政策简介》的规定进行办理。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六、录取办法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1.投档比例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按顺序志愿投档的批次，投档比例原则上控制在120%以内。按平行志愿投档的批次，投档比例原则上控制在105%以内。实行平行志愿的批次，在成绩达到同批次录取控制分数线的考生中，高校根据本校生源情况、计划情况及模拟投档线，以不低于招生计划1∶1，自主确定调阅考生档案的比例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校在正式投档前完成计划调整，确保符合录取规则的调档考生能够录取。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2.身体健康状况要求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除航海技术、轮机工程技术、船舶电子电气技术等专业有特殊要求外，其余专业按照教育部、原卫生部、中国残疾人联合会印发的《普通高等学校招生体检工作指导意见》执行</w:t>
      </w:r>
      <w:r>
        <w:rPr>
          <w:rFonts w:hint="eastAsia" w:asciiTheme="majorEastAsia" w:hAnsiTheme="majorEastAsia" w:eastAsiaTheme="majorEastAsia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①、航海技术专业体检要求：身高1.65米以上；无色盲、色弱；双眼裸视均在4.7（含）以上。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②、轮机工程技术专业体检要求：身高1.60米以上；无色盲；双眼裸视均在4.6（含）以上。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B05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③、船舶电子电气技术体检要求：身高1.60米以上；无色盲；双眼裸视均在4.6（含）以上。</w:t>
      </w:r>
      <w:r>
        <w:rPr>
          <w:rFonts w:hint="eastAsia" w:ascii="仿宋_GB2312" w:hAnsi="仿宋" w:eastAsia="仿宋_GB2312"/>
          <w:color w:val="00B050"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注：航海技术、轮机工程技术、船舶电子电气技术专业因专业特点，身体必须满足要求，入学后需经海事部门指定医院体检，请慎重选择。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请相关考生充分考虑以上要求,谨慎报考。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3.院校志愿及录取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学院根据各招生省（市、区）要求决定是否实行平行志愿录取。普通类（除提前批次外）实行平行志愿投档录取模式，执行各省级招生考试机构统一规定的批次设置及投档原则。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4.对高考加分考生的处理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在录取中执行各招生省（市、区）招考委关于高考加分规定。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5.进档考生的专业安排办法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航海技术、轮机工程技术、船舶电子电气技术专业考生在身体条件合格的情况下，按照分数从高分到低分录取第一志愿考生，第一志愿考生人数未达到招生计划时，按考生志愿先后顺序择优录取；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高考综合改革省份不设专业级差。非高考综合改革省份中实施平行志愿投档的地区，采取分数优先原则，从高分到低分录取考生；不实施平行志愿投档的地区，按分数优先的录取原则根据考生报考的专业志愿顺序安排专业,不设专业级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投档成绩相同的考生,非高考综合改革省份：文科、理科优先录取外语成绩高者；文科考生外语相同者优先录取语文高的考生，语文也相同优先录取数学成绩高者；理科考生外语相同者优先录取数学高的考生，数学也相同者优先录取语文成绩高者。高考综合改革省份：依次按照语文、数学、外语单科成绩从高到低进行录取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6.联系电话、网址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学院地址：大连市旅顺经济技术开发区金昌街1号；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邮编：116052；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联系电话：0411-62497477、62497484；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咨询QQ：1993243234、1990232358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 xml:space="preserve">网址：www.dlsc.net.cn； 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 xml:space="preserve">招生就业网：www.dlsczsjy.com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邮箱：dlsczsjy@163.com；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学校微信公众号：dlsc2008、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聚焦大航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ascii="仿宋" w:hAnsi="仿宋" w:eastAsia="仿宋"/>
          <w:sz w:val="32"/>
          <w:szCs w:val="32"/>
          <w:lang w:eastAsia="zh-CN"/>
        </w:rPr>
      </w:pPr>
    </w:p>
    <w:p/>
    <w:p/>
    <w:sectPr>
      <w:pgSz w:w="11906" w:h="16838"/>
      <w:pgMar w:top="1446" w:right="1800" w:bottom="14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B1C7A"/>
    <w:rsid w:val="04C07A90"/>
    <w:rsid w:val="252A6FE9"/>
    <w:rsid w:val="32FA3DAF"/>
    <w:rsid w:val="3B514DA2"/>
    <w:rsid w:val="47DB1C7A"/>
    <w:rsid w:val="51F01DF3"/>
    <w:rsid w:val="5A1A59CC"/>
    <w:rsid w:val="62C44716"/>
    <w:rsid w:val="7A9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2021-04-29T00:33:00Z</dcterms:created>
  <dc:creator>Lu</dc:creator>
  <cp:lastModifiedBy>Lu</cp:lastModifiedBy>
  <dcterms:modified xsi:type="dcterms:W3CDTF">2021-05-10T02:30:50Z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